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04BF0">
        <w:trPr>
          <w:trHeight w:hRule="exact" w:val="1528"/>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5543" w:type="dxa"/>
            <w:gridSpan w:val="4"/>
            <w:shd w:val="clear" w:color="000000" w:fill="FFFFFF"/>
            <w:tcMar>
              <w:left w:w="34" w:type="dxa"/>
              <w:right w:w="34" w:type="dxa"/>
            </w:tcMar>
          </w:tcPr>
          <w:p w:rsidR="00A04BF0" w:rsidRDefault="00F82E1C">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A04BF0">
        <w:trPr>
          <w:trHeight w:hRule="exact" w:val="138"/>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585"/>
        </w:trPr>
        <w:tc>
          <w:tcPr>
            <w:tcW w:w="10221" w:type="dxa"/>
            <w:gridSpan w:val="10"/>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4BF0" w:rsidRDefault="00F82E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4BF0">
        <w:trPr>
          <w:trHeight w:hRule="exact" w:val="314"/>
        </w:trPr>
        <w:tc>
          <w:tcPr>
            <w:tcW w:w="10221" w:type="dxa"/>
            <w:gridSpan w:val="10"/>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04BF0">
        <w:trPr>
          <w:trHeight w:hRule="exact" w:val="211"/>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277"/>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3842" w:type="dxa"/>
            <w:gridSpan w:val="2"/>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УТВЕРЖДАЮ</w:t>
            </w:r>
          </w:p>
        </w:tc>
      </w:tr>
      <w:tr w:rsidR="00A04BF0">
        <w:trPr>
          <w:trHeight w:hRule="exact" w:val="972"/>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3842" w:type="dxa"/>
            <w:gridSpan w:val="2"/>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4BF0" w:rsidRDefault="00A04BF0">
            <w:pPr>
              <w:spacing w:after="0" w:line="240" w:lineRule="auto"/>
              <w:jc w:val="center"/>
              <w:rPr>
                <w:sz w:val="24"/>
                <w:szCs w:val="24"/>
              </w:rPr>
            </w:pPr>
          </w:p>
          <w:p w:rsidR="00A04BF0" w:rsidRDefault="00F82E1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4BF0">
        <w:trPr>
          <w:trHeight w:hRule="exact" w:val="277"/>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3842" w:type="dxa"/>
            <w:gridSpan w:val="2"/>
            <w:shd w:val="clear" w:color="000000" w:fill="FFFFFF"/>
            <w:tcMar>
              <w:left w:w="34" w:type="dxa"/>
              <w:right w:w="34" w:type="dxa"/>
            </w:tcMar>
          </w:tcPr>
          <w:p w:rsidR="00A04BF0" w:rsidRDefault="00F82E1C">
            <w:pPr>
              <w:spacing w:after="0" w:line="240" w:lineRule="auto"/>
              <w:jc w:val="right"/>
              <w:rPr>
                <w:sz w:val="24"/>
                <w:szCs w:val="24"/>
              </w:rPr>
            </w:pPr>
            <w:r>
              <w:rPr>
                <w:rFonts w:ascii="Times New Roman" w:hAnsi="Times New Roman" w:cs="Times New Roman"/>
                <w:color w:val="000000"/>
                <w:sz w:val="24"/>
                <w:szCs w:val="24"/>
              </w:rPr>
              <w:t>28.03.2022</w:t>
            </w:r>
          </w:p>
        </w:tc>
      </w:tr>
      <w:tr w:rsidR="00A04BF0">
        <w:trPr>
          <w:trHeight w:hRule="exact" w:val="277"/>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416"/>
        </w:trPr>
        <w:tc>
          <w:tcPr>
            <w:tcW w:w="10221" w:type="dxa"/>
            <w:gridSpan w:val="10"/>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4BF0">
        <w:trPr>
          <w:trHeight w:hRule="exact" w:val="775"/>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4834" w:type="dxa"/>
            <w:gridSpan w:val="5"/>
            <w:shd w:val="clear" w:color="000000" w:fill="FFFFFF"/>
            <w:tcMar>
              <w:left w:w="34" w:type="dxa"/>
              <w:right w:w="34" w:type="dxa"/>
            </w:tcMar>
          </w:tcPr>
          <w:p w:rsidR="00A04BF0" w:rsidRDefault="00F82E1C">
            <w:pPr>
              <w:spacing w:after="0" w:line="240" w:lineRule="auto"/>
              <w:jc w:val="center"/>
              <w:rPr>
                <w:sz w:val="32"/>
                <w:szCs w:val="32"/>
              </w:rPr>
            </w:pPr>
            <w:r>
              <w:rPr>
                <w:rFonts w:ascii="Times New Roman" w:hAnsi="Times New Roman" w:cs="Times New Roman"/>
                <w:color w:val="000000"/>
                <w:sz w:val="32"/>
                <w:szCs w:val="32"/>
              </w:rPr>
              <w:t>Книгоиздательское дело</w:t>
            </w:r>
          </w:p>
          <w:p w:rsidR="00A04BF0" w:rsidRDefault="00F82E1C">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A04BF0" w:rsidRDefault="00A04BF0"/>
        </w:tc>
      </w:tr>
      <w:tr w:rsidR="00A04BF0">
        <w:trPr>
          <w:trHeight w:hRule="exact" w:val="277"/>
        </w:trPr>
        <w:tc>
          <w:tcPr>
            <w:tcW w:w="10221" w:type="dxa"/>
            <w:gridSpan w:val="10"/>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4BF0">
        <w:trPr>
          <w:trHeight w:hRule="exact" w:val="1125"/>
        </w:trPr>
        <w:tc>
          <w:tcPr>
            <w:tcW w:w="143" w:type="dxa"/>
          </w:tcPr>
          <w:p w:rsidR="00A04BF0" w:rsidRDefault="00A04BF0"/>
        </w:tc>
        <w:tc>
          <w:tcPr>
            <w:tcW w:w="285" w:type="dxa"/>
          </w:tcPr>
          <w:p w:rsidR="00A04BF0" w:rsidRDefault="00A04BF0"/>
        </w:tc>
        <w:tc>
          <w:tcPr>
            <w:tcW w:w="9795" w:type="dxa"/>
            <w:gridSpan w:val="8"/>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A04BF0" w:rsidRDefault="00F82E1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A04BF0" w:rsidRDefault="00F82E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4BF0">
        <w:trPr>
          <w:trHeight w:hRule="exact" w:val="833"/>
        </w:trPr>
        <w:tc>
          <w:tcPr>
            <w:tcW w:w="10221" w:type="dxa"/>
            <w:gridSpan w:val="10"/>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A04BF0">
        <w:trPr>
          <w:trHeight w:hRule="exact" w:val="277"/>
        </w:trPr>
        <w:tc>
          <w:tcPr>
            <w:tcW w:w="3984" w:type="dxa"/>
            <w:gridSpan w:val="5"/>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155"/>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ФОТОГРАФ</w:t>
            </w:r>
          </w:p>
        </w:tc>
      </w:tr>
      <w:tr w:rsidR="00A04B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A04BF0">
        <w:trPr>
          <w:trHeight w:hRule="exact" w:val="124"/>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277"/>
        </w:trPr>
        <w:tc>
          <w:tcPr>
            <w:tcW w:w="5118" w:type="dxa"/>
            <w:gridSpan w:val="7"/>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A04BF0">
        <w:trPr>
          <w:trHeight w:hRule="exact" w:val="26"/>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5118" w:type="dxa"/>
            <w:gridSpan w:val="3"/>
            <w:vMerge/>
            <w:shd w:val="clear" w:color="000000" w:fill="FFFFFF"/>
            <w:tcMar>
              <w:left w:w="34" w:type="dxa"/>
              <w:right w:w="34" w:type="dxa"/>
            </w:tcMar>
          </w:tcPr>
          <w:p w:rsidR="00A04BF0" w:rsidRDefault="00A04BF0"/>
        </w:tc>
      </w:tr>
      <w:tr w:rsidR="00A04BF0">
        <w:trPr>
          <w:trHeight w:hRule="exact" w:val="2300"/>
        </w:trPr>
        <w:tc>
          <w:tcPr>
            <w:tcW w:w="143" w:type="dxa"/>
          </w:tcPr>
          <w:p w:rsidR="00A04BF0" w:rsidRDefault="00A04BF0"/>
        </w:tc>
        <w:tc>
          <w:tcPr>
            <w:tcW w:w="285" w:type="dxa"/>
          </w:tcPr>
          <w:p w:rsidR="00A04BF0" w:rsidRDefault="00A04BF0"/>
        </w:tc>
        <w:tc>
          <w:tcPr>
            <w:tcW w:w="710" w:type="dxa"/>
          </w:tcPr>
          <w:p w:rsidR="00A04BF0" w:rsidRDefault="00A04BF0"/>
        </w:tc>
        <w:tc>
          <w:tcPr>
            <w:tcW w:w="1419" w:type="dxa"/>
          </w:tcPr>
          <w:p w:rsidR="00A04BF0" w:rsidRDefault="00A04BF0"/>
        </w:tc>
        <w:tc>
          <w:tcPr>
            <w:tcW w:w="1419" w:type="dxa"/>
          </w:tcPr>
          <w:p w:rsidR="00A04BF0" w:rsidRDefault="00A04BF0"/>
        </w:tc>
        <w:tc>
          <w:tcPr>
            <w:tcW w:w="710" w:type="dxa"/>
          </w:tcPr>
          <w:p w:rsidR="00A04BF0" w:rsidRDefault="00A04BF0"/>
        </w:tc>
        <w:tc>
          <w:tcPr>
            <w:tcW w:w="426" w:type="dxa"/>
          </w:tcPr>
          <w:p w:rsidR="00A04BF0" w:rsidRDefault="00A04BF0"/>
        </w:tc>
        <w:tc>
          <w:tcPr>
            <w:tcW w:w="1277" w:type="dxa"/>
          </w:tcPr>
          <w:p w:rsidR="00A04BF0" w:rsidRDefault="00A04BF0"/>
        </w:tc>
        <w:tc>
          <w:tcPr>
            <w:tcW w:w="993" w:type="dxa"/>
          </w:tcPr>
          <w:p w:rsidR="00A04BF0" w:rsidRDefault="00A04BF0"/>
        </w:tc>
        <w:tc>
          <w:tcPr>
            <w:tcW w:w="2836" w:type="dxa"/>
          </w:tcPr>
          <w:p w:rsidR="00A04BF0" w:rsidRDefault="00A04BF0"/>
        </w:tc>
      </w:tr>
      <w:tr w:rsidR="00A04BF0">
        <w:trPr>
          <w:trHeight w:hRule="exact" w:val="277"/>
        </w:trPr>
        <w:tc>
          <w:tcPr>
            <w:tcW w:w="143" w:type="dxa"/>
          </w:tcPr>
          <w:p w:rsidR="00A04BF0" w:rsidRDefault="00A04BF0"/>
        </w:tc>
        <w:tc>
          <w:tcPr>
            <w:tcW w:w="10079" w:type="dxa"/>
            <w:gridSpan w:val="9"/>
            <w:vMerge w:val="restart"/>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4BF0">
        <w:trPr>
          <w:trHeight w:hRule="exact" w:val="138"/>
        </w:trPr>
        <w:tc>
          <w:tcPr>
            <w:tcW w:w="143" w:type="dxa"/>
          </w:tcPr>
          <w:p w:rsidR="00A04BF0" w:rsidRDefault="00A04BF0"/>
        </w:tc>
        <w:tc>
          <w:tcPr>
            <w:tcW w:w="10079" w:type="dxa"/>
            <w:gridSpan w:val="9"/>
            <w:vMerge/>
            <w:shd w:val="clear" w:color="000000" w:fill="FFFFFF"/>
            <w:tcMar>
              <w:left w:w="34" w:type="dxa"/>
              <w:right w:w="34" w:type="dxa"/>
            </w:tcMar>
          </w:tcPr>
          <w:p w:rsidR="00A04BF0" w:rsidRDefault="00A04BF0"/>
        </w:tc>
      </w:tr>
      <w:tr w:rsidR="00A04BF0">
        <w:trPr>
          <w:trHeight w:hRule="exact" w:val="1666"/>
        </w:trPr>
        <w:tc>
          <w:tcPr>
            <w:tcW w:w="143" w:type="dxa"/>
          </w:tcPr>
          <w:p w:rsidR="00A04BF0" w:rsidRDefault="00A04BF0"/>
        </w:tc>
        <w:tc>
          <w:tcPr>
            <w:tcW w:w="10079" w:type="dxa"/>
            <w:gridSpan w:val="9"/>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4BF0" w:rsidRDefault="00A04BF0">
            <w:pPr>
              <w:spacing w:after="0" w:line="240" w:lineRule="auto"/>
              <w:jc w:val="center"/>
              <w:rPr>
                <w:sz w:val="24"/>
                <w:szCs w:val="24"/>
              </w:rPr>
            </w:pPr>
          </w:p>
          <w:p w:rsidR="00A04BF0" w:rsidRDefault="00F82E1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4BF0" w:rsidRDefault="00A04BF0">
            <w:pPr>
              <w:spacing w:after="0" w:line="240" w:lineRule="auto"/>
              <w:jc w:val="center"/>
              <w:rPr>
                <w:sz w:val="24"/>
                <w:szCs w:val="24"/>
              </w:rPr>
            </w:pPr>
          </w:p>
          <w:p w:rsidR="00A04BF0" w:rsidRDefault="00F82E1C">
            <w:pPr>
              <w:spacing w:after="0" w:line="240" w:lineRule="auto"/>
              <w:jc w:val="center"/>
              <w:rPr>
                <w:sz w:val="24"/>
                <w:szCs w:val="24"/>
              </w:rPr>
            </w:pPr>
            <w:r>
              <w:rPr>
                <w:rFonts w:ascii="Times New Roman" w:hAnsi="Times New Roman" w:cs="Times New Roman"/>
                <w:color w:val="000000"/>
                <w:sz w:val="24"/>
                <w:szCs w:val="24"/>
              </w:rPr>
              <w:t>Омск, 2022</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4BF0">
        <w:trPr>
          <w:trHeight w:hRule="exact" w:val="2222"/>
        </w:trPr>
        <w:tc>
          <w:tcPr>
            <w:tcW w:w="10788"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04BF0" w:rsidRDefault="00F82E1C">
            <w:pPr>
              <w:spacing w:after="0" w:line="240" w:lineRule="auto"/>
              <w:rPr>
                <w:sz w:val="24"/>
                <w:szCs w:val="24"/>
              </w:rPr>
            </w:pPr>
            <w:r>
              <w:rPr>
                <w:rFonts w:ascii="Times New Roman" w:hAnsi="Times New Roman" w:cs="Times New Roman"/>
                <w:color w:val="000000"/>
                <w:sz w:val="24"/>
                <w:szCs w:val="24"/>
              </w:rPr>
              <w:t>Протокол от 25.03.2022 г.  №8</w:t>
            </w:r>
          </w:p>
        </w:tc>
      </w:tr>
      <w:tr w:rsidR="00A04BF0">
        <w:trPr>
          <w:trHeight w:hRule="exact" w:val="277"/>
        </w:trPr>
        <w:tc>
          <w:tcPr>
            <w:tcW w:w="10788"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277"/>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4BF0">
        <w:trPr>
          <w:trHeight w:hRule="exact" w:val="555"/>
        </w:trPr>
        <w:tc>
          <w:tcPr>
            <w:tcW w:w="9640" w:type="dxa"/>
          </w:tcPr>
          <w:p w:rsidR="00A04BF0" w:rsidRDefault="00A04BF0"/>
        </w:tc>
      </w:tr>
      <w:tr w:rsidR="00A04BF0">
        <w:trPr>
          <w:trHeight w:hRule="exact" w:val="8751"/>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4BF0" w:rsidRDefault="00F82E1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4BF0" w:rsidRDefault="00F82E1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4BF0" w:rsidRDefault="00F82E1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4BF0" w:rsidRDefault="00F82E1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4BF0" w:rsidRDefault="00F82E1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4BF0" w:rsidRDefault="00F82E1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4BF0" w:rsidRDefault="00F82E1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4BF0" w:rsidRDefault="00F82E1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4BF0" w:rsidRDefault="00F82E1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4BF0" w:rsidRDefault="00F82E1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4BF0" w:rsidRDefault="00F82E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277"/>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4BF0">
        <w:trPr>
          <w:trHeight w:hRule="exact" w:val="14889"/>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4BF0" w:rsidRDefault="00F82E1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A04BF0" w:rsidRDefault="00F82E1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4BF0" w:rsidRDefault="00F82E1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4BF0" w:rsidRDefault="00F82E1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BF0" w:rsidRDefault="00F82E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BF0" w:rsidRDefault="00F82E1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4BF0" w:rsidRDefault="00F82E1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BF0" w:rsidRDefault="00F82E1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4BF0" w:rsidRDefault="00F82E1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A04BF0" w:rsidRDefault="00F82E1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«Книгоиздательское дело» в течение 2022/2023 учебного года:</w:t>
            </w:r>
          </w:p>
          <w:p w:rsidR="00A04BF0" w:rsidRDefault="00F82E1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1125"/>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К.М.01.ДВ.04.02 «Книгоиздательское дело».</w:t>
            </w:r>
          </w:p>
          <w:p w:rsidR="00A04BF0" w:rsidRDefault="00F82E1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4BF0">
        <w:trPr>
          <w:trHeight w:hRule="exact" w:val="139"/>
        </w:trPr>
        <w:tc>
          <w:tcPr>
            <w:tcW w:w="9640" w:type="dxa"/>
          </w:tcPr>
          <w:p w:rsidR="00A04BF0" w:rsidRDefault="00A04BF0"/>
        </w:tc>
      </w:tr>
      <w:tr w:rsidR="00A04BF0">
        <w:trPr>
          <w:trHeight w:hRule="exact" w:val="3260"/>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4BF0" w:rsidRDefault="00F82E1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«Книгоиздательское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4B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Код компетенции: ПК-1</w:t>
            </w:r>
          </w:p>
          <w:p w:rsidR="00A04BF0" w:rsidRDefault="00F82E1C">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A04BF0">
        <w:trPr>
          <w:trHeight w:hRule="exact" w:val="585"/>
        </w:trPr>
        <w:tc>
          <w:tcPr>
            <w:tcW w:w="9654" w:type="dxa"/>
            <w:shd w:val="clear" w:color="000000" w:fill="FFFFFF"/>
            <w:tcMar>
              <w:left w:w="34" w:type="dxa"/>
              <w:right w:w="34" w:type="dxa"/>
            </w:tcMar>
          </w:tcPr>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ПК-1.11 знать профессиональные этические нормы</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ПК-1.12 знать профессиональные кодексы</w:t>
            </w:r>
          </w:p>
        </w:tc>
      </w:tr>
      <w:tr w:rsidR="00A04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A04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ПК-1.24 уметь соблюдать профессиональные этические нормы на всех этапах работы</w:t>
            </w:r>
          </w:p>
        </w:tc>
      </w:tr>
      <w:tr w:rsidR="00A04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A04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A04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ПК-1.36 владеть навыками соблюдения профессиональных этических норм на всех этапах работы</w:t>
            </w:r>
          </w:p>
        </w:tc>
      </w:tr>
      <w:tr w:rsidR="00A04B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A04BF0">
        <w:trPr>
          <w:trHeight w:hRule="exact" w:val="277"/>
        </w:trPr>
        <w:tc>
          <w:tcPr>
            <w:tcW w:w="9640" w:type="dxa"/>
          </w:tcPr>
          <w:p w:rsidR="00A04BF0" w:rsidRDefault="00A04BF0"/>
        </w:tc>
      </w:tr>
      <w:tr w:rsidR="00A04B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Код компетенции: УК-2</w:t>
            </w:r>
          </w:p>
          <w:p w:rsidR="00A04BF0" w:rsidRDefault="00F82E1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04BF0">
        <w:trPr>
          <w:trHeight w:hRule="exact" w:val="585"/>
        </w:trPr>
        <w:tc>
          <w:tcPr>
            <w:tcW w:w="9654" w:type="dxa"/>
            <w:shd w:val="clear" w:color="000000" w:fill="FFFFFF"/>
            <w:tcMar>
              <w:left w:w="34" w:type="dxa"/>
              <w:right w:w="34" w:type="dxa"/>
            </w:tcMar>
          </w:tcPr>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A04B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04BF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lastRenderedPageBreak/>
              <w:t>УК-2.4 уметь планировать массово-информационную деятельность</w:t>
            </w:r>
          </w:p>
        </w:tc>
      </w:tr>
      <w:tr w:rsidR="00A04B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A04BF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A04B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A04BF0">
        <w:trPr>
          <w:trHeight w:hRule="exact" w:val="277"/>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Код компетенции: УК-6</w:t>
            </w:r>
          </w:p>
          <w:p w:rsidR="00A04BF0" w:rsidRDefault="00F82E1C">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04BF0">
        <w:trPr>
          <w:trHeight w:hRule="exact" w:val="585"/>
        </w:trPr>
        <w:tc>
          <w:tcPr>
            <w:tcW w:w="9654" w:type="dxa"/>
            <w:gridSpan w:val="4"/>
            <w:shd w:val="clear" w:color="000000" w:fill="FFFFFF"/>
            <w:tcMar>
              <w:left w:w="34" w:type="dxa"/>
              <w:right w:w="34" w:type="dxa"/>
            </w:tcMar>
          </w:tcPr>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4B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rsidR="00A04B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A04BF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A04BF0">
        <w:trPr>
          <w:trHeight w:hRule="exact" w:val="416"/>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304"/>
        </w:trPr>
        <w:tc>
          <w:tcPr>
            <w:tcW w:w="9654" w:type="dxa"/>
            <w:gridSpan w:val="4"/>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4BF0">
        <w:trPr>
          <w:trHeight w:hRule="exact" w:val="1366"/>
        </w:trPr>
        <w:tc>
          <w:tcPr>
            <w:tcW w:w="9654" w:type="dxa"/>
            <w:gridSpan w:val="4"/>
            <w:shd w:val="clear" w:color="000000" w:fill="FFFFFF"/>
            <w:tcMar>
              <w:left w:w="34" w:type="dxa"/>
              <w:right w:w="34" w:type="dxa"/>
            </w:tcMar>
          </w:tcPr>
          <w:p w:rsidR="00A04BF0" w:rsidRDefault="00A04BF0">
            <w:pPr>
              <w:spacing w:after="0" w:line="240" w:lineRule="auto"/>
              <w:jc w:val="both"/>
              <w:rPr>
                <w:sz w:val="24"/>
                <w:szCs w:val="24"/>
              </w:rPr>
            </w:pPr>
          </w:p>
          <w:p w:rsidR="00A04BF0" w:rsidRDefault="00F82E1C">
            <w:pPr>
              <w:spacing w:after="0" w:line="240" w:lineRule="auto"/>
              <w:jc w:val="both"/>
              <w:rPr>
                <w:sz w:val="24"/>
                <w:szCs w:val="24"/>
              </w:rPr>
            </w:pPr>
            <w:r>
              <w:rPr>
                <w:rFonts w:ascii="Times New Roman" w:hAnsi="Times New Roman" w:cs="Times New Roman"/>
                <w:color w:val="000000"/>
                <w:sz w:val="24"/>
                <w:szCs w:val="24"/>
              </w:rPr>
              <w:t>Дисциплина К.М.01.ДВ.04.02 «Книгоиздательское дело»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A04BF0">
        <w:trPr>
          <w:trHeight w:hRule="exact" w:val="138"/>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Коды</w:t>
            </w:r>
          </w:p>
          <w:p w:rsidR="00A04BF0" w:rsidRDefault="00F82E1C">
            <w:pPr>
              <w:spacing w:after="0" w:line="240" w:lineRule="auto"/>
              <w:jc w:val="center"/>
              <w:rPr>
                <w:sz w:val="24"/>
                <w:szCs w:val="24"/>
              </w:rPr>
            </w:pPr>
            <w:r>
              <w:rPr>
                <w:rFonts w:ascii="Times New Roman" w:hAnsi="Times New Roman" w:cs="Times New Roman"/>
                <w:color w:val="000000"/>
                <w:sz w:val="24"/>
                <w:szCs w:val="24"/>
              </w:rPr>
              <w:t>форми-</w:t>
            </w:r>
          </w:p>
          <w:p w:rsidR="00A04BF0" w:rsidRDefault="00F82E1C">
            <w:pPr>
              <w:spacing w:after="0" w:line="240" w:lineRule="auto"/>
              <w:jc w:val="center"/>
              <w:rPr>
                <w:sz w:val="24"/>
                <w:szCs w:val="24"/>
              </w:rPr>
            </w:pPr>
            <w:r>
              <w:rPr>
                <w:rFonts w:ascii="Times New Roman" w:hAnsi="Times New Roman" w:cs="Times New Roman"/>
                <w:color w:val="000000"/>
                <w:sz w:val="24"/>
                <w:szCs w:val="24"/>
              </w:rPr>
              <w:t>руемых</w:t>
            </w:r>
          </w:p>
          <w:p w:rsidR="00A04BF0" w:rsidRDefault="00F82E1C">
            <w:pPr>
              <w:spacing w:after="0" w:line="240" w:lineRule="auto"/>
              <w:jc w:val="center"/>
              <w:rPr>
                <w:sz w:val="24"/>
                <w:szCs w:val="24"/>
              </w:rPr>
            </w:pPr>
            <w:r>
              <w:rPr>
                <w:rFonts w:ascii="Times New Roman" w:hAnsi="Times New Roman" w:cs="Times New Roman"/>
                <w:color w:val="000000"/>
                <w:sz w:val="24"/>
                <w:szCs w:val="24"/>
              </w:rPr>
              <w:t>компе-</w:t>
            </w:r>
          </w:p>
          <w:p w:rsidR="00A04BF0" w:rsidRDefault="00F82E1C">
            <w:pPr>
              <w:spacing w:after="0" w:line="240" w:lineRule="auto"/>
              <w:jc w:val="center"/>
              <w:rPr>
                <w:sz w:val="24"/>
                <w:szCs w:val="24"/>
              </w:rPr>
            </w:pPr>
            <w:r>
              <w:rPr>
                <w:rFonts w:ascii="Times New Roman" w:hAnsi="Times New Roman" w:cs="Times New Roman"/>
                <w:color w:val="000000"/>
                <w:sz w:val="24"/>
                <w:szCs w:val="24"/>
              </w:rPr>
              <w:t>тенций</w:t>
            </w:r>
          </w:p>
        </w:tc>
      </w:tr>
      <w:tr w:rsidR="00A04B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A04BF0"/>
        </w:tc>
      </w:tr>
      <w:tr w:rsidR="00A04B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A04BF0"/>
        </w:tc>
      </w:tr>
      <w:tr w:rsidR="00A04BF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pPr>
            <w:r>
              <w:rPr>
                <w:rFonts w:ascii="Times New Roman" w:hAnsi="Times New Roman" w:cs="Times New Roman"/>
                <w:color w:val="000000"/>
              </w:rPr>
              <w:t>Стилистика и литературное редактирование</w:t>
            </w:r>
          </w:p>
          <w:p w:rsidR="00A04BF0" w:rsidRDefault="00F82E1C">
            <w:pPr>
              <w:spacing w:after="0" w:line="240" w:lineRule="auto"/>
              <w:jc w:val="center"/>
            </w:pPr>
            <w:r>
              <w:rPr>
                <w:rFonts w:ascii="Times New Roman" w:hAnsi="Times New Roman" w:cs="Times New Roman"/>
                <w:color w:val="000000"/>
              </w:rPr>
              <w:t>Основы рекламы и паблик рилейшнз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УК-2, ПК-1, УК-6</w:t>
            </w:r>
          </w:p>
        </w:tc>
      </w:tr>
      <w:tr w:rsidR="00A04BF0">
        <w:trPr>
          <w:trHeight w:hRule="exact" w:val="138"/>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1125"/>
        </w:trPr>
        <w:tc>
          <w:tcPr>
            <w:tcW w:w="9654" w:type="dxa"/>
            <w:gridSpan w:val="4"/>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4BF0">
        <w:trPr>
          <w:trHeight w:hRule="exact" w:val="585"/>
        </w:trPr>
        <w:tc>
          <w:tcPr>
            <w:tcW w:w="9654" w:type="dxa"/>
            <w:gridSpan w:val="4"/>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04BF0" w:rsidRDefault="00F82E1C">
            <w:pPr>
              <w:spacing w:after="0" w:line="240" w:lineRule="auto"/>
              <w:jc w:val="center"/>
              <w:rPr>
                <w:sz w:val="24"/>
                <w:szCs w:val="24"/>
              </w:rPr>
            </w:pPr>
            <w:r>
              <w:rPr>
                <w:rFonts w:ascii="Times New Roman" w:hAnsi="Times New Roman" w:cs="Times New Roman"/>
                <w:color w:val="000000"/>
                <w:sz w:val="24"/>
                <w:szCs w:val="24"/>
              </w:rPr>
              <w:t>Из них:</w:t>
            </w:r>
          </w:p>
        </w:tc>
      </w:tr>
      <w:tr w:rsidR="00A04BF0">
        <w:trPr>
          <w:trHeight w:hRule="exact" w:val="138"/>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54</w:t>
            </w:r>
          </w:p>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0</w:t>
            </w:r>
          </w:p>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0</w:t>
            </w:r>
          </w:p>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54</w:t>
            </w:r>
          </w:p>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0</w:t>
            </w:r>
          </w:p>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54</w:t>
            </w:r>
          </w:p>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0</w:t>
            </w:r>
          </w:p>
        </w:tc>
      </w:tr>
      <w:tr w:rsidR="00A04BF0">
        <w:trPr>
          <w:trHeight w:hRule="exact" w:val="416"/>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зачеты 5</w:t>
            </w:r>
          </w:p>
        </w:tc>
      </w:tr>
      <w:tr w:rsidR="00A04BF0">
        <w:trPr>
          <w:trHeight w:hRule="exact" w:val="277"/>
        </w:trPr>
        <w:tc>
          <w:tcPr>
            <w:tcW w:w="3970" w:type="dxa"/>
          </w:tcPr>
          <w:p w:rsidR="00A04BF0" w:rsidRDefault="00A04BF0"/>
        </w:tc>
        <w:tc>
          <w:tcPr>
            <w:tcW w:w="3828" w:type="dxa"/>
          </w:tcPr>
          <w:p w:rsidR="00A04BF0" w:rsidRDefault="00A04BF0"/>
        </w:tc>
        <w:tc>
          <w:tcPr>
            <w:tcW w:w="852" w:type="dxa"/>
          </w:tcPr>
          <w:p w:rsidR="00A04BF0" w:rsidRDefault="00A04BF0"/>
        </w:tc>
        <w:tc>
          <w:tcPr>
            <w:tcW w:w="993" w:type="dxa"/>
          </w:tcPr>
          <w:p w:rsidR="00A04BF0" w:rsidRDefault="00A04BF0"/>
        </w:tc>
      </w:tr>
      <w:tr w:rsidR="00A04BF0">
        <w:trPr>
          <w:trHeight w:hRule="exact" w:val="441"/>
        </w:trPr>
        <w:tc>
          <w:tcPr>
            <w:tcW w:w="9654" w:type="dxa"/>
            <w:gridSpan w:val="4"/>
            <w:shd w:val="clear" w:color="000000" w:fill="FFFFFF"/>
            <w:tcMar>
              <w:left w:w="34" w:type="dxa"/>
              <w:right w:w="34" w:type="dxa"/>
            </w:tcMar>
          </w:tcPr>
          <w:p w:rsidR="00A04BF0" w:rsidRDefault="00A04BF0"/>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4BF0">
        <w:trPr>
          <w:trHeight w:hRule="exact" w:val="1396"/>
        </w:trPr>
        <w:tc>
          <w:tcPr>
            <w:tcW w:w="9654" w:type="dxa"/>
            <w:gridSpan w:val="4"/>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4BF0" w:rsidRDefault="00A04BF0">
            <w:pPr>
              <w:spacing w:after="0" w:line="240" w:lineRule="auto"/>
              <w:jc w:val="center"/>
              <w:rPr>
                <w:sz w:val="24"/>
                <w:szCs w:val="24"/>
              </w:rPr>
            </w:pPr>
          </w:p>
          <w:p w:rsidR="00A04BF0" w:rsidRDefault="00F82E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4BF0">
        <w:trPr>
          <w:trHeight w:hRule="exact" w:val="416"/>
        </w:trPr>
        <w:tc>
          <w:tcPr>
            <w:tcW w:w="5671" w:type="dxa"/>
          </w:tcPr>
          <w:p w:rsidR="00A04BF0" w:rsidRDefault="00A04BF0"/>
        </w:tc>
        <w:tc>
          <w:tcPr>
            <w:tcW w:w="1702" w:type="dxa"/>
          </w:tcPr>
          <w:p w:rsidR="00A04BF0" w:rsidRDefault="00A04BF0"/>
        </w:tc>
        <w:tc>
          <w:tcPr>
            <w:tcW w:w="1135" w:type="dxa"/>
          </w:tcPr>
          <w:p w:rsidR="00A04BF0" w:rsidRDefault="00A04BF0"/>
        </w:tc>
        <w:tc>
          <w:tcPr>
            <w:tcW w:w="1135" w:type="dxa"/>
          </w:tcPr>
          <w:p w:rsidR="00A04BF0" w:rsidRDefault="00A04BF0"/>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4BF0" w:rsidRDefault="00F82E1C">
            <w:pPr>
              <w:spacing w:after="0" w:line="240" w:lineRule="auto"/>
              <w:jc w:val="center"/>
              <w:rPr>
                <w:sz w:val="24"/>
                <w:szCs w:val="24"/>
              </w:rPr>
            </w:pPr>
            <w:r>
              <w:rPr>
                <w:rFonts w:ascii="Times New Roman" w:hAnsi="Times New Roman" w:cs="Times New Roman"/>
                <w:color w:val="000000"/>
                <w:sz w:val="24"/>
                <w:szCs w:val="24"/>
              </w:rPr>
              <w:t>Часов</w:t>
            </w:r>
          </w:p>
        </w:tc>
      </w:tr>
      <w:tr w:rsidR="00A04B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r>
      <w:tr w:rsidR="00A04B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4</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4</w:t>
            </w:r>
          </w:p>
        </w:tc>
      </w:tr>
      <w:tr w:rsidR="00A04B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4</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4</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4</w:t>
            </w:r>
          </w:p>
        </w:tc>
      </w:tr>
      <w:tr w:rsidR="00A04B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4</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4BF0" w:rsidRDefault="00A04BF0"/>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6</w:t>
            </w:r>
          </w:p>
        </w:tc>
      </w:tr>
      <w:tr w:rsidR="00A04B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A04B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A04B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color w:val="000000"/>
                <w:sz w:val="24"/>
                <w:szCs w:val="24"/>
              </w:rPr>
              <w:t>108</w:t>
            </w:r>
          </w:p>
        </w:tc>
      </w:tr>
      <w:tr w:rsidR="00A04BF0">
        <w:trPr>
          <w:trHeight w:hRule="exact" w:val="1901"/>
        </w:trPr>
        <w:tc>
          <w:tcPr>
            <w:tcW w:w="9654" w:type="dxa"/>
            <w:gridSpan w:val="4"/>
            <w:shd w:val="clear" w:color="000000" w:fill="FFFFFF"/>
            <w:tcMar>
              <w:left w:w="34" w:type="dxa"/>
              <w:right w:w="34" w:type="dxa"/>
            </w:tcMar>
          </w:tcPr>
          <w:p w:rsidR="00A04BF0" w:rsidRDefault="00A04BF0">
            <w:pPr>
              <w:spacing w:after="0" w:line="240" w:lineRule="auto"/>
              <w:jc w:val="both"/>
              <w:rPr>
                <w:sz w:val="20"/>
                <w:szCs w:val="20"/>
              </w:rPr>
            </w:pPr>
          </w:p>
          <w:p w:rsidR="00A04BF0" w:rsidRDefault="00F82E1C">
            <w:pPr>
              <w:spacing w:after="0" w:line="240" w:lineRule="auto"/>
              <w:jc w:val="both"/>
              <w:rPr>
                <w:sz w:val="20"/>
                <w:szCs w:val="20"/>
              </w:rPr>
            </w:pPr>
            <w:r>
              <w:rPr>
                <w:rFonts w:ascii="Times New Roman" w:hAnsi="Times New Roman" w:cs="Times New Roman"/>
                <w:color w:val="000000"/>
                <w:sz w:val="20"/>
                <w:szCs w:val="20"/>
              </w:rPr>
              <w:t>* Примечания:</w:t>
            </w:r>
          </w:p>
          <w:p w:rsidR="00A04BF0" w:rsidRDefault="00F82E1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4BF0" w:rsidRDefault="00F82E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15391"/>
        </w:trPr>
        <w:tc>
          <w:tcPr>
            <w:tcW w:w="9654" w:type="dxa"/>
            <w:shd w:val="clear" w:color="000000" w:fill="FFFFFF"/>
            <w:tcMar>
              <w:left w:w="34" w:type="dxa"/>
              <w:right w:w="34" w:type="dxa"/>
            </w:tcMar>
          </w:tcPr>
          <w:p w:rsidR="00A04BF0" w:rsidRDefault="00F82E1C">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4BF0" w:rsidRDefault="00F82E1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4BF0" w:rsidRDefault="00F82E1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4BF0" w:rsidRDefault="00F82E1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4BF0" w:rsidRDefault="00F82E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4BF0" w:rsidRDefault="00F82E1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4BF0" w:rsidRDefault="00F82E1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690"/>
        </w:trPr>
        <w:tc>
          <w:tcPr>
            <w:tcW w:w="9654" w:type="dxa"/>
            <w:shd w:val="clear" w:color="000000" w:fill="FFFFFF"/>
            <w:tcMar>
              <w:left w:w="34" w:type="dxa"/>
              <w:right w:w="34" w:type="dxa"/>
            </w:tcMar>
          </w:tcPr>
          <w:p w:rsidR="00A04BF0" w:rsidRDefault="00F82E1C">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4BF0">
        <w:trPr>
          <w:trHeight w:hRule="exact" w:val="585"/>
        </w:trPr>
        <w:tc>
          <w:tcPr>
            <w:tcW w:w="9654" w:type="dxa"/>
            <w:shd w:val="clear" w:color="000000" w:fill="FFFFFF"/>
            <w:tcMar>
              <w:left w:w="34" w:type="dxa"/>
              <w:right w:w="34" w:type="dxa"/>
            </w:tcMar>
          </w:tcPr>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4BF0">
        <w:trPr>
          <w:trHeight w:hRule="exact" w:val="277"/>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4BF0">
        <w:trPr>
          <w:trHeight w:hRule="exact" w:val="14"/>
        </w:trPr>
        <w:tc>
          <w:tcPr>
            <w:tcW w:w="9640" w:type="dxa"/>
          </w:tcPr>
          <w:p w:rsidR="00A04BF0" w:rsidRDefault="00A04BF0"/>
        </w:tc>
      </w:tr>
      <w:tr w:rsidR="00A04BF0">
        <w:trPr>
          <w:trHeight w:hRule="exact" w:val="585"/>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Книга как явление материальной культуры, внешние и внутренние элементы книги. Содержательный аппарат книги</w:t>
            </w:r>
          </w:p>
        </w:tc>
      </w:tr>
      <w:tr w:rsidR="00A04BF0">
        <w:trPr>
          <w:trHeight w:hRule="exact" w:val="2448"/>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Современное книжное дело, его основные составные части: издательское дело, полиграфия, книжная торговля, библиография и библиотечное дело. 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 Составить примерный бизнес-план собственного издания.</w:t>
            </w:r>
          </w:p>
        </w:tc>
      </w:tr>
      <w:tr w:rsidR="00A04BF0">
        <w:trPr>
          <w:trHeight w:hRule="exact" w:val="14"/>
        </w:trPr>
        <w:tc>
          <w:tcPr>
            <w:tcW w:w="9640" w:type="dxa"/>
          </w:tcPr>
          <w:p w:rsidR="00A04BF0" w:rsidRDefault="00A04BF0"/>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Основные стандарты и единицы измерения издательской продукции</w:t>
            </w:r>
          </w:p>
        </w:tc>
      </w:tr>
      <w:tr w:rsidR="00A04BF0">
        <w:trPr>
          <w:trHeight w:hRule="exact" w:val="2178"/>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 Какие субъекты общества могут являться учредителями СМИ в соответствии с законодательством РФ?</w:t>
            </w:r>
          </w:p>
        </w:tc>
      </w:tr>
      <w:tr w:rsidR="00A04BF0">
        <w:trPr>
          <w:trHeight w:hRule="exact" w:val="14"/>
        </w:trPr>
        <w:tc>
          <w:tcPr>
            <w:tcW w:w="9640" w:type="dxa"/>
          </w:tcPr>
          <w:p w:rsidR="00A04BF0" w:rsidRDefault="00A04BF0"/>
        </w:tc>
      </w:tr>
      <w:tr w:rsidR="00A04BF0">
        <w:trPr>
          <w:trHeight w:hRule="exact" w:val="585"/>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Общая система издательского дела в России. Виды издательств. Структура универсального книжного издательства</w:t>
            </w:r>
          </w:p>
        </w:tc>
      </w:tr>
      <w:tr w:rsidR="00A04BF0">
        <w:trPr>
          <w:trHeight w:hRule="exact" w:val="4612"/>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 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 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 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585"/>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lastRenderedPageBreak/>
              <w:t>Основные технологические этапы редакционно-издательского процесса в книжном издательстве</w:t>
            </w:r>
          </w:p>
        </w:tc>
      </w:tr>
      <w:tr w:rsidR="00A04BF0">
        <w:trPr>
          <w:trHeight w:hRule="exact" w:val="3530"/>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 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  Характеристика крупнейших негосударственных издательств современной России. Когда в СССР впервые было разрешено издание книг за счет средств автора</w:t>
            </w:r>
          </w:p>
        </w:tc>
      </w:tr>
      <w:tr w:rsidR="00A04BF0">
        <w:trPr>
          <w:trHeight w:hRule="exact" w:val="14"/>
        </w:trPr>
        <w:tc>
          <w:tcPr>
            <w:tcW w:w="9640" w:type="dxa"/>
          </w:tcPr>
          <w:p w:rsidR="00A04BF0" w:rsidRDefault="00A04BF0"/>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Роль редактора в редакционно-издательском процессе. Редактор и автор</w:t>
            </w:r>
          </w:p>
        </w:tc>
      </w:tr>
      <w:tr w:rsidR="00A04BF0">
        <w:trPr>
          <w:trHeight w:hRule="exact" w:val="3801"/>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Объективная закономерность возрастания роли редактора в условиях рыночной экономики.</w:t>
            </w:r>
          </w:p>
          <w:p w:rsidR="00A04BF0" w:rsidRDefault="00F82E1C">
            <w:pPr>
              <w:spacing w:after="0" w:line="240" w:lineRule="auto"/>
              <w:jc w:val="both"/>
              <w:rPr>
                <w:sz w:val="24"/>
                <w:szCs w:val="24"/>
              </w:rPr>
            </w:pPr>
            <w:r>
              <w:rPr>
                <w:rFonts w:ascii="Times New Roman" w:hAnsi="Times New Roman" w:cs="Times New Roman"/>
                <w:color w:val="000000"/>
                <w:sz w:val="24"/>
                <w:szCs w:val="24"/>
              </w:rPr>
              <w:t>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 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  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 Основные положения Флорентийского соглашения</w:t>
            </w:r>
          </w:p>
        </w:tc>
      </w:tr>
      <w:tr w:rsidR="00A04BF0">
        <w:trPr>
          <w:trHeight w:hRule="exact" w:val="14"/>
        </w:trPr>
        <w:tc>
          <w:tcPr>
            <w:tcW w:w="9640" w:type="dxa"/>
          </w:tcPr>
          <w:p w:rsidR="00A04BF0" w:rsidRDefault="00A04BF0"/>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Закон об авторском праве</w:t>
            </w:r>
          </w:p>
        </w:tc>
      </w:tr>
      <w:tr w:rsidR="00A04BF0">
        <w:trPr>
          <w:trHeight w:hRule="exact" w:val="1907"/>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изданий. Издательства, лидирующие в последние годы по количеству изданий разного характера.</w:t>
            </w:r>
          </w:p>
        </w:tc>
      </w:tr>
      <w:tr w:rsidR="00A04BF0">
        <w:trPr>
          <w:trHeight w:hRule="exact" w:val="14"/>
        </w:trPr>
        <w:tc>
          <w:tcPr>
            <w:tcW w:w="9640" w:type="dxa"/>
          </w:tcPr>
          <w:p w:rsidR="00A04BF0" w:rsidRDefault="00A04BF0"/>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Маркетинг в издательском деле</w:t>
            </w:r>
          </w:p>
        </w:tc>
      </w:tr>
      <w:tr w:rsidR="00A04BF0">
        <w:trPr>
          <w:trHeight w:hRule="exact" w:val="3530"/>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lastRenderedPageBreak/>
              <w:t>Реклама в издательском деле</w:t>
            </w:r>
          </w:p>
        </w:tc>
      </w:tr>
      <w:tr w:rsidR="00A04BF0">
        <w:trPr>
          <w:trHeight w:hRule="exact" w:val="1366"/>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 Издательская группа.</w:t>
            </w:r>
          </w:p>
        </w:tc>
      </w:tr>
      <w:tr w:rsidR="00A04BF0">
        <w:trPr>
          <w:trHeight w:hRule="exact" w:val="14"/>
        </w:trPr>
        <w:tc>
          <w:tcPr>
            <w:tcW w:w="9640" w:type="dxa"/>
          </w:tcPr>
          <w:p w:rsidR="00A04BF0" w:rsidRDefault="00A04BF0"/>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Электронная книга</w:t>
            </w:r>
          </w:p>
        </w:tc>
      </w:tr>
      <w:tr w:rsidR="00A04BF0">
        <w:trPr>
          <w:trHeight w:hRule="exact" w:val="4071"/>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Статистические данные о развитии мирового книгоиздания и сопоставление их с прогнозами 60-х годов (Маклюэн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 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 дисков (например, «Букс ин принт», энциклопедия «Британика», база данных реферативного журнала «Кэмикл Эбстрактс» и пр.). Другие формы электронных изданий. Перспективы длительного существования и успешного применения человеком книги в ее традиционных формах.</w:t>
            </w:r>
          </w:p>
          <w:p w:rsidR="00A04BF0" w:rsidRDefault="00F82E1C">
            <w:pPr>
              <w:spacing w:after="0" w:line="240" w:lineRule="auto"/>
              <w:jc w:val="both"/>
              <w:rPr>
                <w:sz w:val="24"/>
                <w:szCs w:val="24"/>
              </w:rPr>
            </w:pPr>
            <w:r>
              <w:rPr>
                <w:rFonts w:ascii="Times New Roman" w:hAnsi="Times New Roman" w:cs="Times New Roman"/>
                <w:color w:val="000000"/>
                <w:sz w:val="24"/>
                <w:szCs w:val="24"/>
              </w:rPr>
              <w:t>Оценка прогнозов о будущем книги. Средний тираж российских изданий</w:t>
            </w:r>
          </w:p>
        </w:tc>
      </w:tr>
      <w:tr w:rsidR="00A04BF0">
        <w:trPr>
          <w:trHeight w:hRule="exact" w:val="14"/>
        </w:trPr>
        <w:tc>
          <w:tcPr>
            <w:tcW w:w="9640" w:type="dxa"/>
          </w:tcPr>
          <w:p w:rsidR="00A04BF0" w:rsidRDefault="00A04BF0"/>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jc w:val="center"/>
              <w:rPr>
                <w:sz w:val="24"/>
                <w:szCs w:val="24"/>
              </w:rPr>
            </w:pPr>
            <w:r>
              <w:rPr>
                <w:rFonts w:ascii="Times New Roman" w:hAnsi="Times New Roman" w:cs="Times New Roman"/>
                <w:b/>
                <w:color w:val="000000"/>
                <w:sz w:val="24"/>
                <w:szCs w:val="24"/>
              </w:rPr>
              <w:t>Основные тенденции современного российского и зарубежного издательского дела</w:t>
            </w:r>
          </w:p>
        </w:tc>
      </w:tr>
      <w:tr w:rsidR="00A04BF0">
        <w:trPr>
          <w:trHeight w:hRule="exact" w:val="3801"/>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Общие показатели мирового книгопроизводства в 1990 -2020 гг. Характеристика издательской деятельности отдельных книгоиздающих стран. Рейтинг европейских, североамериканских и азиатских стран по основным показателям книжного выпуска.  Мировая издательская система. Постоянный рост количества издательств в мире - закономерность конца XX в. Особенности издательских систем в крупных книгоиздающих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 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 Назовите крупнейшие российские издательства, специализирующиеся на выпуске детской литературы, художественной литературы, научных изданий (письменная домашняя работа)</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4BF0">
        <w:trPr>
          <w:trHeight w:hRule="exact" w:val="855"/>
        </w:trPr>
        <w:tc>
          <w:tcPr>
            <w:tcW w:w="9654" w:type="dxa"/>
            <w:gridSpan w:val="2"/>
            <w:shd w:val="clear" w:color="000000" w:fill="FFFFFF"/>
            <w:tcMar>
              <w:left w:w="34" w:type="dxa"/>
              <w:right w:w="34" w:type="dxa"/>
            </w:tcMar>
          </w:tcPr>
          <w:p w:rsidR="00A04BF0" w:rsidRDefault="00A04BF0">
            <w:pPr>
              <w:spacing w:after="0" w:line="240" w:lineRule="auto"/>
              <w:rPr>
                <w:sz w:val="24"/>
                <w:szCs w:val="24"/>
              </w:rPr>
            </w:pPr>
          </w:p>
          <w:p w:rsidR="00A04BF0" w:rsidRDefault="00F82E1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4BF0">
        <w:trPr>
          <w:trHeight w:hRule="exact" w:val="4912"/>
        </w:trPr>
        <w:tc>
          <w:tcPr>
            <w:tcW w:w="9654" w:type="dxa"/>
            <w:gridSpan w:val="2"/>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«Книгоиздательское дело» / Евдокимов В.А.. – Омск: Изд-во Омской гуманитарной академии, 2022.</w:t>
            </w:r>
          </w:p>
          <w:p w:rsidR="00A04BF0" w:rsidRDefault="00F82E1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4BF0" w:rsidRDefault="00F82E1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4BF0" w:rsidRDefault="00F82E1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4BF0">
        <w:trPr>
          <w:trHeight w:hRule="exact" w:val="138"/>
        </w:trPr>
        <w:tc>
          <w:tcPr>
            <w:tcW w:w="285" w:type="dxa"/>
          </w:tcPr>
          <w:p w:rsidR="00A04BF0" w:rsidRDefault="00A04BF0"/>
        </w:tc>
        <w:tc>
          <w:tcPr>
            <w:tcW w:w="9356" w:type="dxa"/>
          </w:tcPr>
          <w:p w:rsidR="00A04BF0" w:rsidRDefault="00A04BF0"/>
        </w:tc>
      </w:tr>
      <w:tr w:rsidR="00A04BF0">
        <w:trPr>
          <w:trHeight w:hRule="exact" w:val="855"/>
        </w:trPr>
        <w:tc>
          <w:tcPr>
            <w:tcW w:w="9654" w:type="dxa"/>
            <w:gridSpan w:val="2"/>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4BF0" w:rsidRDefault="00F82E1C">
            <w:pPr>
              <w:spacing w:after="0" w:line="240" w:lineRule="auto"/>
              <w:rPr>
                <w:sz w:val="24"/>
                <w:szCs w:val="24"/>
              </w:rPr>
            </w:pPr>
            <w:r>
              <w:rPr>
                <w:rFonts w:ascii="Times New Roman" w:hAnsi="Times New Roman" w:cs="Times New Roman"/>
                <w:b/>
                <w:color w:val="000000"/>
                <w:sz w:val="24"/>
                <w:szCs w:val="24"/>
              </w:rPr>
              <w:t>Основная:</w:t>
            </w:r>
          </w:p>
        </w:tc>
      </w:tr>
      <w:tr w:rsidR="00A04BF0">
        <w:trPr>
          <w:trHeight w:hRule="exact" w:val="826"/>
        </w:trPr>
        <w:tc>
          <w:tcPr>
            <w:tcW w:w="9654" w:type="dxa"/>
            <w:gridSpan w:val="2"/>
            <w:shd w:val="clear" w:color="000000" w:fill="FFFFFF"/>
            <w:tcMar>
              <w:left w:w="34" w:type="dxa"/>
              <w:right w:w="34" w:type="dxa"/>
            </w:tcMar>
          </w:tcPr>
          <w:p w:rsidR="00A04BF0" w:rsidRDefault="00F82E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Книговедение.</w:t>
            </w:r>
            <w:r>
              <w:t xml:space="preserve"> </w:t>
            </w:r>
            <w:r>
              <w:rPr>
                <w:rFonts w:ascii="Times New Roman" w:hAnsi="Times New Roman" w:cs="Times New Roman"/>
                <w:color w:val="000000"/>
                <w:sz w:val="24"/>
                <w:szCs w:val="24"/>
              </w:rPr>
              <w:t>Библиографоведение.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Куфаев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C09CA">
                <w:rPr>
                  <w:rStyle w:val="a3"/>
                </w:rPr>
                <w:t>https://urait.ru/bcode/409328</w:t>
              </w:r>
            </w:hyperlink>
            <w:r>
              <w:t xml:space="preserve"> </w:t>
            </w:r>
          </w:p>
        </w:tc>
      </w:tr>
      <w:tr w:rsidR="00A04BF0">
        <w:trPr>
          <w:trHeight w:hRule="exact" w:val="555"/>
        </w:trPr>
        <w:tc>
          <w:tcPr>
            <w:tcW w:w="9654" w:type="dxa"/>
            <w:gridSpan w:val="2"/>
            <w:shd w:val="clear" w:color="000000" w:fill="FFFFFF"/>
            <w:tcMar>
              <w:left w:w="34" w:type="dxa"/>
              <w:right w:w="34" w:type="dxa"/>
            </w:tcMar>
          </w:tcPr>
          <w:p w:rsidR="00A04BF0" w:rsidRDefault="00F82E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978-5-9916-9812-2.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C09CA">
                <w:rPr>
                  <w:rStyle w:val="a3"/>
                </w:rPr>
                <w:t>https://urait.ru/bcode/397894</w:t>
              </w:r>
            </w:hyperlink>
            <w:r>
              <w:t xml:space="preserve"> </w:t>
            </w:r>
          </w:p>
        </w:tc>
      </w:tr>
      <w:tr w:rsidR="00A04BF0">
        <w:trPr>
          <w:trHeight w:hRule="exact" w:val="277"/>
        </w:trPr>
        <w:tc>
          <w:tcPr>
            <w:tcW w:w="285" w:type="dxa"/>
          </w:tcPr>
          <w:p w:rsidR="00A04BF0" w:rsidRDefault="00A04BF0"/>
        </w:tc>
        <w:tc>
          <w:tcPr>
            <w:tcW w:w="9370"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i/>
                <w:color w:val="000000"/>
                <w:sz w:val="24"/>
                <w:szCs w:val="24"/>
              </w:rPr>
              <w:t>Дополнительная:</w:t>
            </w:r>
          </w:p>
        </w:tc>
      </w:tr>
      <w:tr w:rsidR="00A04BF0">
        <w:trPr>
          <w:trHeight w:hRule="exact" w:val="26"/>
        </w:trPr>
        <w:tc>
          <w:tcPr>
            <w:tcW w:w="9654" w:type="dxa"/>
            <w:gridSpan w:val="2"/>
            <w:vMerge w:val="restart"/>
            <w:shd w:val="clear" w:color="000000" w:fill="FFFFFF"/>
            <w:tcMar>
              <w:left w:w="34" w:type="dxa"/>
              <w:right w:w="34" w:type="dxa"/>
            </w:tcMar>
          </w:tcPr>
          <w:p w:rsidR="00A04BF0" w:rsidRDefault="00F82E1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издательского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Ситдиков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978-5-534-06330-1.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09CA">
                <w:rPr>
                  <w:rStyle w:val="a3"/>
                </w:rPr>
                <w:t>https://urait.ru/bcode/411539</w:t>
              </w:r>
            </w:hyperlink>
            <w:r>
              <w:t xml:space="preserve"> </w:t>
            </w:r>
          </w:p>
        </w:tc>
      </w:tr>
      <w:tr w:rsidR="00A04BF0">
        <w:trPr>
          <w:trHeight w:hRule="exact" w:val="799"/>
        </w:trPr>
        <w:tc>
          <w:tcPr>
            <w:tcW w:w="9654" w:type="dxa"/>
            <w:gridSpan w:val="2"/>
            <w:vMerge/>
            <w:shd w:val="clear" w:color="000000" w:fill="FFFFFF"/>
            <w:tcMar>
              <w:left w:w="34" w:type="dxa"/>
              <w:right w:w="34" w:type="dxa"/>
            </w:tcMar>
          </w:tcPr>
          <w:p w:rsidR="00A04BF0" w:rsidRDefault="00A04BF0"/>
        </w:tc>
      </w:tr>
      <w:tr w:rsidR="00A04BF0">
        <w:trPr>
          <w:trHeight w:hRule="exact" w:val="555"/>
        </w:trPr>
        <w:tc>
          <w:tcPr>
            <w:tcW w:w="9654" w:type="dxa"/>
            <w:gridSpan w:val="2"/>
            <w:shd w:val="clear" w:color="000000" w:fill="FFFFFF"/>
            <w:tcMar>
              <w:left w:w="34" w:type="dxa"/>
              <w:right w:w="34" w:type="dxa"/>
            </w:tcMar>
          </w:tcPr>
          <w:p w:rsidR="00A04BF0" w:rsidRDefault="00F82E1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книговедения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Ловягин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978-5-534-11256-6.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C09CA">
                <w:rPr>
                  <w:rStyle w:val="a3"/>
                </w:rPr>
                <w:t>https://urait.ru/bcode/457032</w:t>
              </w:r>
            </w:hyperlink>
            <w:r>
              <w:t xml:space="preserve"> </w:t>
            </w:r>
          </w:p>
        </w:tc>
      </w:tr>
      <w:tr w:rsidR="00A04BF0">
        <w:trPr>
          <w:trHeight w:hRule="exact" w:val="585"/>
        </w:trPr>
        <w:tc>
          <w:tcPr>
            <w:tcW w:w="9654" w:type="dxa"/>
            <w:gridSpan w:val="2"/>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4BF0">
        <w:trPr>
          <w:trHeight w:hRule="exact" w:val="5002"/>
        </w:trPr>
        <w:tc>
          <w:tcPr>
            <w:tcW w:w="9654" w:type="dxa"/>
            <w:gridSpan w:val="2"/>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C09CA">
                <w:rPr>
                  <w:rStyle w:val="a3"/>
                  <w:rFonts w:ascii="Times New Roman" w:hAnsi="Times New Roman" w:cs="Times New Roman"/>
                  <w:sz w:val="24"/>
                  <w:szCs w:val="24"/>
                </w:rPr>
                <w:t>http://www.iprbookshop.ru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C09CA">
                <w:rPr>
                  <w:rStyle w:val="a3"/>
                  <w:rFonts w:ascii="Times New Roman" w:hAnsi="Times New Roman" w:cs="Times New Roman"/>
                  <w:sz w:val="24"/>
                  <w:szCs w:val="24"/>
                </w:rPr>
                <w:t>http://biblio-online.ru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C09CA">
                <w:rPr>
                  <w:rStyle w:val="a3"/>
                  <w:rFonts w:ascii="Times New Roman" w:hAnsi="Times New Roman" w:cs="Times New Roman"/>
                  <w:sz w:val="24"/>
                  <w:szCs w:val="24"/>
                </w:rPr>
                <w:t>http://window.edu.ru/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C09CA">
                <w:rPr>
                  <w:rStyle w:val="a3"/>
                  <w:rFonts w:ascii="Times New Roman" w:hAnsi="Times New Roman" w:cs="Times New Roman"/>
                  <w:sz w:val="24"/>
                  <w:szCs w:val="24"/>
                </w:rPr>
                <w:t>http://elibrary.ru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C09CA">
                <w:rPr>
                  <w:rStyle w:val="a3"/>
                  <w:rFonts w:ascii="Times New Roman" w:hAnsi="Times New Roman" w:cs="Times New Roman"/>
                  <w:sz w:val="24"/>
                  <w:szCs w:val="24"/>
                </w:rPr>
                <w:t>http://www.sciencedirect.com</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C09CA">
                <w:rPr>
                  <w:rStyle w:val="a3"/>
                  <w:rFonts w:ascii="Times New Roman" w:hAnsi="Times New Roman" w:cs="Times New Roman"/>
                  <w:sz w:val="24"/>
                  <w:szCs w:val="24"/>
                </w:rPr>
                <w:t>http://journals.cambridge.org</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C09CA">
                <w:rPr>
                  <w:rStyle w:val="a3"/>
                  <w:rFonts w:ascii="Times New Roman" w:hAnsi="Times New Roman" w:cs="Times New Roman"/>
                  <w:sz w:val="24"/>
                  <w:szCs w:val="24"/>
                </w:rPr>
                <w:t>http://www.oxfordjoumals.org</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C09CA">
                <w:rPr>
                  <w:rStyle w:val="a3"/>
                  <w:rFonts w:ascii="Times New Roman" w:hAnsi="Times New Roman" w:cs="Times New Roman"/>
                  <w:sz w:val="24"/>
                  <w:szCs w:val="24"/>
                </w:rPr>
                <w:t>http://dic.academic.ru/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C09CA">
                <w:rPr>
                  <w:rStyle w:val="a3"/>
                  <w:rFonts w:ascii="Times New Roman" w:hAnsi="Times New Roman" w:cs="Times New Roman"/>
                  <w:sz w:val="24"/>
                  <w:szCs w:val="24"/>
                </w:rPr>
                <w:t>http://www.benran.ru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C09CA">
                <w:rPr>
                  <w:rStyle w:val="a3"/>
                  <w:rFonts w:ascii="Times New Roman" w:hAnsi="Times New Roman" w:cs="Times New Roman"/>
                  <w:sz w:val="24"/>
                  <w:szCs w:val="24"/>
                </w:rPr>
                <w:t>http://www.gks.ru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C09CA">
                <w:rPr>
                  <w:rStyle w:val="a3"/>
                  <w:rFonts w:ascii="Times New Roman" w:hAnsi="Times New Roman" w:cs="Times New Roman"/>
                  <w:sz w:val="24"/>
                  <w:szCs w:val="24"/>
                </w:rPr>
                <w:t>http://diss.rsl.ru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C09CA">
                <w:rPr>
                  <w:rStyle w:val="a3"/>
                  <w:rFonts w:ascii="Times New Roman" w:hAnsi="Times New Roman" w:cs="Times New Roman"/>
                  <w:sz w:val="24"/>
                  <w:szCs w:val="24"/>
                </w:rPr>
                <w:t>http://ru.spinform.ru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4882"/>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4BF0" w:rsidRDefault="00F82E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4BF0">
        <w:trPr>
          <w:trHeight w:hRule="exact" w:val="31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4BF0">
        <w:trPr>
          <w:trHeight w:hRule="exact" w:val="10194"/>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4BF0" w:rsidRDefault="00F82E1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4BF0" w:rsidRDefault="00F82E1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4BF0" w:rsidRDefault="00F82E1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4BF0" w:rsidRDefault="00F82E1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4BF0" w:rsidRDefault="00F82E1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4BF0" w:rsidRDefault="00F82E1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4BF0" w:rsidRDefault="00F82E1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4BF0" w:rsidRDefault="00F82E1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3621"/>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04BF0" w:rsidRDefault="00F82E1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4BF0" w:rsidRDefault="00F82E1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4BF0">
        <w:trPr>
          <w:trHeight w:hRule="exact" w:val="855"/>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4BF0">
        <w:trPr>
          <w:trHeight w:hRule="exact" w:val="2989"/>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4BF0" w:rsidRDefault="00A04BF0">
            <w:pPr>
              <w:spacing w:after="0" w:line="240" w:lineRule="auto"/>
              <w:jc w:val="both"/>
              <w:rPr>
                <w:sz w:val="24"/>
                <w:szCs w:val="24"/>
              </w:rPr>
            </w:pPr>
          </w:p>
          <w:p w:rsidR="00A04BF0" w:rsidRDefault="00F82E1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4BF0" w:rsidRDefault="00F82E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4BF0" w:rsidRDefault="00F82E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4BF0" w:rsidRDefault="00F82E1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4BF0" w:rsidRDefault="00F82E1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4BF0" w:rsidRDefault="00F82E1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4BF0" w:rsidRDefault="00A04BF0">
            <w:pPr>
              <w:spacing w:after="0" w:line="240" w:lineRule="auto"/>
              <w:jc w:val="both"/>
              <w:rPr>
                <w:sz w:val="24"/>
                <w:szCs w:val="24"/>
              </w:rPr>
            </w:pPr>
          </w:p>
          <w:p w:rsidR="00A04BF0" w:rsidRDefault="00F82E1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C09CA">
                <w:rPr>
                  <w:rStyle w:val="a3"/>
                  <w:rFonts w:ascii="Times New Roman" w:hAnsi="Times New Roman" w:cs="Times New Roman"/>
                  <w:sz w:val="24"/>
                  <w:szCs w:val="24"/>
                </w:rPr>
                <w:t>http://www.president.kremlin.ru</w:t>
              </w:r>
            </w:hyperlink>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C09CA">
                <w:rPr>
                  <w:rStyle w:val="a3"/>
                  <w:rFonts w:ascii="Times New Roman" w:hAnsi="Times New Roman" w:cs="Times New Roman"/>
                  <w:sz w:val="24"/>
                  <w:szCs w:val="24"/>
                </w:rPr>
                <w:t>http://www.ict.edu.ru</w:t>
              </w:r>
            </w:hyperlink>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4BF0">
        <w:trPr>
          <w:trHeight w:hRule="exact" w:val="585"/>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4BF0" w:rsidRDefault="00F82E1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C09CA">
                <w:rPr>
                  <w:rStyle w:val="a3"/>
                  <w:rFonts w:ascii="Times New Roman" w:hAnsi="Times New Roman" w:cs="Times New Roman"/>
                  <w:sz w:val="24"/>
                  <w:szCs w:val="24"/>
                </w:rPr>
                <w:t>http://fgosvo.ru</w:t>
              </w:r>
            </w:hyperlink>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C09CA">
                <w:rPr>
                  <w:rStyle w:val="a3"/>
                  <w:rFonts w:ascii="Times New Roman" w:hAnsi="Times New Roman" w:cs="Times New Roman"/>
                  <w:sz w:val="24"/>
                  <w:szCs w:val="24"/>
                </w:rPr>
                <w:t>http://pravo.gov.ru</w:t>
              </w:r>
            </w:hyperlink>
          </w:p>
        </w:tc>
      </w:tr>
      <w:tr w:rsidR="00A04BF0">
        <w:trPr>
          <w:trHeight w:hRule="exact" w:val="30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C09CA">
                <w:rPr>
                  <w:rStyle w:val="a3"/>
                  <w:rFonts w:ascii="Times New Roman" w:hAnsi="Times New Roman" w:cs="Times New Roman"/>
                  <w:sz w:val="24"/>
                  <w:szCs w:val="24"/>
                </w:rPr>
                <w:t>http://edu.garant.ru/omga/</w:t>
              </w:r>
            </w:hyperlink>
          </w:p>
        </w:tc>
      </w:tr>
      <w:tr w:rsidR="00A04BF0">
        <w:trPr>
          <w:trHeight w:hRule="exact" w:val="585"/>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C09CA">
                <w:rPr>
                  <w:rStyle w:val="a3"/>
                  <w:rFonts w:ascii="Times New Roman" w:hAnsi="Times New Roman" w:cs="Times New Roman"/>
                  <w:sz w:val="24"/>
                  <w:szCs w:val="24"/>
                </w:rPr>
                <w:t>http://www.consultant.ru/edu/student/study/</w:t>
              </w:r>
            </w:hyperlink>
          </w:p>
        </w:tc>
      </w:tr>
      <w:tr w:rsidR="00A04BF0">
        <w:trPr>
          <w:trHeight w:hRule="exact" w:val="314"/>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4BF0">
        <w:trPr>
          <w:trHeight w:hRule="exact" w:val="4308"/>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4BF0" w:rsidRDefault="00F82E1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4BF0" w:rsidRDefault="00F82E1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4BF0" w:rsidRDefault="00F82E1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4BF0" w:rsidRDefault="00F82E1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4BF0" w:rsidRDefault="00F82E1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3530"/>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A04BF0" w:rsidRDefault="00F82E1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4BF0" w:rsidRDefault="00F82E1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4BF0" w:rsidRDefault="00F82E1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4BF0" w:rsidRDefault="00F82E1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4BF0" w:rsidRDefault="00F82E1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4BF0" w:rsidRDefault="00F82E1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4BF0" w:rsidRDefault="00F82E1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4BF0">
        <w:trPr>
          <w:trHeight w:hRule="exact" w:val="277"/>
        </w:trPr>
        <w:tc>
          <w:tcPr>
            <w:tcW w:w="9640" w:type="dxa"/>
          </w:tcPr>
          <w:p w:rsidR="00A04BF0" w:rsidRDefault="00A04BF0"/>
        </w:tc>
      </w:tr>
      <w:tr w:rsidR="00A04BF0">
        <w:trPr>
          <w:trHeight w:hRule="exact" w:val="585"/>
        </w:trPr>
        <w:tc>
          <w:tcPr>
            <w:tcW w:w="9654" w:type="dxa"/>
            <w:shd w:val="clear" w:color="000000" w:fill="FFFFFF"/>
            <w:tcMar>
              <w:left w:w="34" w:type="dxa"/>
              <w:right w:w="34" w:type="dxa"/>
            </w:tcMar>
          </w:tcPr>
          <w:p w:rsidR="00A04BF0" w:rsidRDefault="00F82E1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4BF0">
        <w:trPr>
          <w:trHeight w:hRule="exact" w:val="10998"/>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4BF0" w:rsidRDefault="00F82E1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4BF0" w:rsidRDefault="00F82E1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4BF0" w:rsidRDefault="00F82E1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4BF0" w:rsidRDefault="00F82E1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A04BF0" w:rsidRDefault="00F82E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4BF0">
        <w:trPr>
          <w:trHeight w:hRule="exact" w:val="3260"/>
        </w:trPr>
        <w:tc>
          <w:tcPr>
            <w:tcW w:w="9654" w:type="dxa"/>
            <w:shd w:val="clear" w:color="000000" w:fill="FFFFFF"/>
            <w:tcMar>
              <w:left w:w="34" w:type="dxa"/>
              <w:right w:w="34" w:type="dxa"/>
            </w:tcMar>
          </w:tcPr>
          <w:p w:rsidR="00A04BF0" w:rsidRDefault="00F82E1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9" w:history="1">
              <w:r>
                <w:rPr>
                  <w:rStyle w:val="a3"/>
                  <w:rFonts w:ascii="Times New Roman" w:hAnsi="Times New Roman" w:cs="Times New Roman"/>
                  <w:sz w:val="24"/>
                  <w:szCs w:val="24"/>
                </w:rPr>
                <w:t>www.biblio-online.ru</w:t>
              </w:r>
            </w:hyperlink>
          </w:p>
          <w:p w:rsidR="00A04BF0" w:rsidRDefault="00F82E1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4BF0" w:rsidRDefault="00A04BF0"/>
    <w:sectPr w:rsidR="00A04B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D7780"/>
    <w:rsid w:val="00A04BF0"/>
    <w:rsid w:val="00D31453"/>
    <w:rsid w:val="00DC09CA"/>
    <w:rsid w:val="00E209E2"/>
    <w:rsid w:val="00F82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E1C"/>
    <w:rPr>
      <w:color w:val="0563C1" w:themeColor="hyperlink"/>
      <w:u w:val="single"/>
    </w:rPr>
  </w:style>
  <w:style w:type="character" w:styleId="a4">
    <w:name w:val="Unresolved Mention"/>
    <w:basedOn w:val="a0"/>
    <w:uiPriority w:val="99"/>
    <w:semiHidden/>
    <w:unhideWhenUsed/>
    <w:rsid w:val="00F8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703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53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7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0932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6960</Words>
  <Characters>39677</Characters>
  <Application>Microsoft Office Word</Application>
  <DocSecurity>0</DocSecurity>
  <Lines>330</Lines>
  <Paragraphs>93</Paragraphs>
  <ScaleCrop>false</ScaleCrop>
  <Company/>
  <LinksUpToDate>false</LinksUpToDate>
  <CharactersWithSpaces>46544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2022-2023_ФГОС3++2022_Бак-ОФО-Жур(22)_plx_Книгоиздательское дело</dc:title>
  <dc:creator>FastReport.NET</dc:creator>
  <cp:lastModifiedBy>Mark Bernstorf</cp:lastModifiedBy>
  <cp:revision>4</cp:revision>
  <dcterms:created xsi:type="dcterms:W3CDTF">2022-05-02T09:50:00Z</dcterms:created>
  <dcterms:modified xsi:type="dcterms:W3CDTF">2022-11-12T17:40:00Z</dcterms:modified>
</cp:coreProperties>
</file>